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BC" w:rsidRDefault="00E407B5" w:rsidP="00E407B5">
      <w:pPr>
        <w:jc w:val="center"/>
        <w:rPr>
          <w:b/>
        </w:rPr>
      </w:pPr>
      <w:r w:rsidRPr="00E407B5">
        <w:rPr>
          <w:rFonts w:hint="eastAsia"/>
          <w:b/>
        </w:rPr>
        <w:t>蚌埠分公司终端问题解决工具说明文档</w:t>
      </w:r>
      <w:r w:rsidRPr="00E407B5">
        <w:rPr>
          <w:rFonts w:hint="eastAsia"/>
          <w:b/>
        </w:rPr>
        <w:t xml:space="preserve"> </w:t>
      </w:r>
      <w:r w:rsidRPr="00E407B5">
        <w:rPr>
          <w:rFonts w:hint="eastAsia"/>
          <w:b/>
        </w:rPr>
        <w:t>软件版本：</w:t>
      </w:r>
      <w:r w:rsidRPr="00E407B5">
        <w:rPr>
          <w:rFonts w:hint="eastAsia"/>
          <w:b/>
        </w:rPr>
        <w:t>2.</w:t>
      </w:r>
      <w:r w:rsidR="00C0456D">
        <w:rPr>
          <w:rFonts w:hint="eastAsia"/>
          <w:b/>
        </w:rPr>
        <w:t>4</w:t>
      </w:r>
    </w:p>
    <w:p w:rsidR="00FE5AE3" w:rsidRDefault="00FE5AE3" w:rsidP="00E407B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软件目标</w:t>
      </w:r>
    </w:p>
    <w:p w:rsidR="00FE5AE3" w:rsidRPr="00FE5AE3" w:rsidRDefault="00FE5AE3" w:rsidP="00FE5AE3">
      <w:pPr>
        <w:pStyle w:val="a3"/>
        <w:ind w:left="450" w:firstLineChars="0" w:firstLine="0"/>
        <w:rPr>
          <w:rFonts w:asciiTheme="minorEastAsia" w:hAnsiTheme="minorEastAsia"/>
        </w:rPr>
      </w:pPr>
      <w:r w:rsidRPr="00FE5AE3">
        <w:rPr>
          <w:rFonts w:asciiTheme="minorEastAsia" w:hAnsiTheme="minorEastAsia" w:hint="eastAsia"/>
        </w:rPr>
        <w:t>本软件用于解决蚌埠分公司员工日常终端使用时的常见问题，使得员工在日常工作使用计算机终端遇到典型的问题时，可以方便的使用本工具自助式的一键化解决。</w:t>
      </w:r>
    </w:p>
    <w:p w:rsidR="00E407B5" w:rsidRPr="00E407B5" w:rsidRDefault="00E407B5" w:rsidP="00E407B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E407B5">
        <w:rPr>
          <w:rFonts w:asciiTheme="minorEastAsia" w:hAnsiTheme="minorEastAsia" w:hint="eastAsia"/>
          <w:b/>
        </w:rPr>
        <w:t>软件界面</w:t>
      </w:r>
    </w:p>
    <w:p w:rsidR="00E407B5" w:rsidRPr="00E407B5" w:rsidRDefault="00C0456D" w:rsidP="00E407B5">
      <w:pPr>
        <w:pStyle w:val="a3"/>
        <w:ind w:left="450" w:firstLineChars="0" w:firstLine="0"/>
        <w:rPr>
          <w:rFonts w:asciiTheme="minorEastAsia" w:hAnsiTheme="minorEastAsia"/>
          <w:b/>
        </w:rPr>
      </w:pPr>
      <w:r>
        <w:rPr>
          <w:noProof/>
        </w:rPr>
        <w:drawing>
          <wp:inline distT="0" distB="0" distL="0" distR="0" wp14:anchorId="58752D69" wp14:editId="3FC5FEDC">
            <wp:extent cx="2638319" cy="3194050"/>
            <wp:effectExtent l="0" t="0" r="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319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Default="00E407B5" w:rsidP="00E407B5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功能介绍</w:t>
      </w:r>
      <w:r w:rsidRPr="00E407B5">
        <w:rPr>
          <w:rFonts w:asciiTheme="minorEastAsia" w:hAnsiTheme="minorEastAsia" w:hint="eastAsia"/>
          <w:b/>
        </w:rPr>
        <w:t>：</w:t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 激活相关</w:t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1.1. </w:t>
      </w:r>
      <w:r w:rsidRPr="00E407B5">
        <w:rPr>
          <w:rFonts w:asciiTheme="minorEastAsia" w:hAnsiTheme="minorEastAsia" w:hint="eastAsia"/>
          <w:b/>
        </w:rPr>
        <w:t>Win7激活工具</w:t>
      </w:r>
    </w:p>
    <w:p w:rsidR="00E407B5" w:rsidRP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此功能用于给提示未激活或非正版Windows系统的计算机激活Win7操作系统。</w:t>
      </w:r>
    </w:p>
    <w:p w:rsidR="00E407B5" w:rsidRP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点击</w:t>
      </w:r>
      <w:r>
        <w:rPr>
          <w:rFonts w:asciiTheme="minorEastAsia" w:hAnsiTheme="minorEastAsia" w:hint="eastAsia"/>
        </w:rPr>
        <w:t>按钮</w:t>
      </w:r>
      <w:r w:rsidRPr="00E407B5">
        <w:rPr>
          <w:rFonts w:asciiTheme="minorEastAsia" w:hAnsiTheme="minorEastAsia" w:hint="eastAsia"/>
        </w:rPr>
        <w:t>后</w:t>
      </w:r>
      <w:r>
        <w:rPr>
          <w:rFonts w:asciiTheme="minorEastAsia" w:hAnsiTheme="minorEastAsia" w:hint="eastAsia"/>
        </w:rPr>
        <w:t>程序</w:t>
      </w:r>
      <w:r w:rsidRPr="00E407B5">
        <w:rPr>
          <w:rFonts w:asciiTheme="minorEastAsia" w:hAnsiTheme="minorEastAsia" w:hint="eastAsia"/>
        </w:rPr>
        <w:t>释放并自动打开WIN7 Activtion 1.7自动激活工具，如图：</w:t>
      </w:r>
    </w:p>
    <w:p w:rsidR="00E407B5" w:rsidRP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noProof/>
        </w:rPr>
        <w:drawing>
          <wp:inline distT="0" distB="0" distL="0" distR="0" wp14:anchorId="046EDB57" wp14:editId="2BE14244">
            <wp:extent cx="2790907" cy="1670832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339" cy="167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在此界面点击激活等待程序运行完成即可。激活后</w:t>
      </w:r>
      <w:r>
        <w:rPr>
          <w:rFonts w:asciiTheme="minorEastAsia" w:hAnsiTheme="minorEastAsia" w:hint="eastAsia"/>
        </w:rPr>
        <w:t>需要重新启动计算机。</w:t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1.2. Office2010激活</w:t>
      </w:r>
    </w:p>
    <w:p w:rsidR="00E407B5" w:rsidRP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此功能用于给提示未激活或非正版</w:t>
      </w:r>
      <w:r>
        <w:rPr>
          <w:rFonts w:asciiTheme="minorEastAsia" w:hAnsiTheme="minorEastAsia" w:hint="eastAsia"/>
        </w:rPr>
        <w:t>Office</w:t>
      </w:r>
      <w:r w:rsidRPr="00E407B5">
        <w:rPr>
          <w:rFonts w:asciiTheme="minorEastAsia" w:hAnsiTheme="minorEastAsia" w:hint="eastAsia"/>
        </w:rPr>
        <w:t>的计算机激活</w:t>
      </w:r>
      <w:r>
        <w:rPr>
          <w:rFonts w:asciiTheme="minorEastAsia" w:hAnsiTheme="minorEastAsia" w:hint="eastAsia"/>
        </w:rPr>
        <w:t>Office2010办公套件</w:t>
      </w:r>
      <w:r w:rsidRPr="00E407B5">
        <w:rPr>
          <w:rFonts w:asciiTheme="minorEastAsia" w:hAnsiTheme="minorEastAsia" w:hint="eastAsia"/>
        </w:rPr>
        <w:t>。</w:t>
      </w:r>
    </w:p>
    <w:p w:rsidR="00E407B5" w:rsidRP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点击</w:t>
      </w:r>
      <w:r>
        <w:rPr>
          <w:rFonts w:asciiTheme="minorEastAsia" w:hAnsiTheme="minorEastAsia" w:hint="eastAsia"/>
        </w:rPr>
        <w:t>按钮</w:t>
      </w:r>
      <w:r w:rsidRPr="00E407B5">
        <w:rPr>
          <w:rFonts w:asciiTheme="minorEastAsia" w:hAnsiTheme="minorEastAsia" w:hint="eastAsia"/>
        </w:rPr>
        <w:t>后</w:t>
      </w:r>
      <w:r>
        <w:rPr>
          <w:rFonts w:asciiTheme="minorEastAsia" w:hAnsiTheme="minorEastAsia" w:hint="eastAsia"/>
        </w:rPr>
        <w:t>程序</w:t>
      </w:r>
      <w:r w:rsidRPr="00E407B5">
        <w:rPr>
          <w:rFonts w:asciiTheme="minorEastAsia" w:hAnsiTheme="minorEastAsia" w:hint="eastAsia"/>
        </w:rPr>
        <w:t>释放并自动打开</w:t>
      </w:r>
      <w:r>
        <w:rPr>
          <w:rFonts w:asciiTheme="minorEastAsia" w:hAnsiTheme="minorEastAsia" w:hint="eastAsia"/>
        </w:rPr>
        <w:t>Office2010激活bat脚本</w:t>
      </w:r>
      <w:r w:rsidRPr="00E407B5">
        <w:rPr>
          <w:rFonts w:asciiTheme="minorEastAsia" w:hAnsiTheme="minorEastAsia" w:hint="eastAsia"/>
        </w:rPr>
        <w:t>，如图：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5774E2A5" wp14:editId="2050D72C">
            <wp:extent cx="3693931" cy="2234316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910" cy="223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脚本执行完成后会自动关闭命令界面并弹出如图提示：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5993A595" wp14:editId="10443034">
            <wp:extent cx="1590261" cy="123370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1903" cy="123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点击确定即可。</w:t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 IE相关</w:t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2.1. 清除IE缓存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</w:t>
      </w:r>
      <w:r>
        <w:rPr>
          <w:rFonts w:asciiTheme="minorEastAsia" w:hAnsiTheme="minorEastAsia" w:hint="eastAsia"/>
        </w:rPr>
        <w:t>清理IE浏览器的缓存目录</w:t>
      </w:r>
      <w:r w:rsidRPr="00E407B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其作用等同于下图中，Internet选项-常规-浏览历史记录-删除-Internet临时文件。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227EBE53" wp14:editId="1BB72F55">
            <wp:extent cx="5274310" cy="311452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2.2. 清除IE历史记录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</w:t>
      </w:r>
      <w:r>
        <w:rPr>
          <w:rFonts w:asciiTheme="minorEastAsia" w:hAnsiTheme="minorEastAsia" w:hint="eastAsia"/>
        </w:rPr>
        <w:t>清理IE浏览器的缓存目录</w:t>
      </w:r>
      <w:r w:rsidRPr="00E407B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其作用等同于下图中，Internet选项-常规-浏览历史记录-删除-右侧所有选项。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58FF42CA" wp14:editId="7480FA3A">
            <wp:extent cx="5274310" cy="3062640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2.3. 重置IE设置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</w:t>
      </w:r>
      <w:r>
        <w:rPr>
          <w:rFonts w:asciiTheme="minorEastAsia" w:hAnsiTheme="minorEastAsia" w:hint="eastAsia"/>
        </w:rPr>
        <w:t>重置IE浏览器设置</w:t>
      </w:r>
      <w:r w:rsidRPr="00E407B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其作用等同于下图中，Internet选项-高级-重置Internet Explorer设置-重置按钮。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7C356523" wp14:editId="7376310C">
            <wp:extent cx="2464904" cy="293639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165" cy="29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E97" w:rsidRPr="00E407B5" w:rsidRDefault="00EC6E97" w:rsidP="00EC6E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2.4. 还原IE高级选项</w:t>
      </w:r>
    </w:p>
    <w:p w:rsidR="00EC6E97" w:rsidRDefault="00EC6E97" w:rsidP="00EC6E97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</w:t>
      </w:r>
      <w:r>
        <w:rPr>
          <w:rFonts w:asciiTheme="minorEastAsia" w:hAnsiTheme="minorEastAsia" w:hint="eastAsia"/>
        </w:rPr>
        <w:t>IE浏览器中还原高级设置</w:t>
      </w:r>
      <w:r w:rsidRPr="00E407B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其作用等同于下图中，Internet选项-高级-设置-还原高级设置。</w:t>
      </w:r>
    </w:p>
    <w:p w:rsidR="00EC6E97" w:rsidRDefault="00EC6E97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2F213343" wp14:editId="69229350">
            <wp:extent cx="2669829" cy="3180522"/>
            <wp:effectExtent l="0" t="0" r="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1195" cy="31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7B5" w:rsidRPr="00E407B5" w:rsidRDefault="001C2B24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2.5</w:t>
      </w:r>
      <w:r w:rsidR="00E407B5">
        <w:rPr>
          <w:rFonts w:asciiTheme="minorEastAsia" w:hAnsiTheme="minorEastAsia" w:hint="eastAsia"/>
          <w:b/>
        </w:rPr>
        <w:t>. 卸载IE11</w:t>
      </w:r>
    </w:p>
    <w:p w:rsidR="00E407B5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</w:t>
      </w:r>
      <w:r>
        <w:rPr>
          <w:rFonts w:asciiTheme="minorEastAsia" w:hAnsiTheme="minorEastAsia" w:hint="eastAsia"/>
        </w:rPr>
        <w:t>卸载Win7上安装的IE11浏览器并回滚至IE8。此功能仅当操作系统为Win7并且安装了IE11浏览器时有效。由于操作系统限制，该功能需要进一步手动操作。点击按钮后，卸载脚本将释放至桌面，打开桌面上的IE11.bat，等待脚本执行完成后重启计算机生效。</w:t>
      </w:r>
    </w:p>
    <w:p w:rsidR="00E407B5" w:rsidRPr="00E407B5" w:rsidRDefault="00E407B5" w:rsidP="00E407B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</w:t>
      </w:r>
      <w:r w:rsidR="001C2B24">
        <w:rPr>
          <w:rFonts w:asciiTheme="minorEastAsia" w:hAnsiTheme="minorEastAsia" w:hint="eastAsia"/>
          <w:b/>
        </w:rPr>
        <w:t>6</w:t>
      </w:r>
      <w:r>
        <w:rPr>
          <w:rFonts w:asciiTheme="minorEastAsia" w:hAnsiTheme="minorEastAsia" w:hint="eastAsia"/>
          <w:b/>
        </w:rPr>
        <w:t>. 内部IE设置</w:t>
      </w:r>
    </w:p>
    <w:p w:rsidR="00157661" w:rsidRDefault="00E407B5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此功能用于一步配置完成蚌埠电信工作环境所需要IE配置项。点击按钮后等待弹出</w:t>
      </w:r>
      <w:r w:rsidR="00157661">
        <w:rPr>
          <w:rFonts w:asciiTheme="minorEastAsia" w:hAnsiTheme="minorEastAsia" w:hint="eastAsia"/>
        </w:rPr>
        <w:t>如下图</w:t>
      </w:r>
      <w:r>
        <w:rPr>
          <w:rFonts w:asciiTheme="minorEastAsia" w:hAnsiTheme="minorEastAsia" w:hint="eastAsia"/>
        </w:rPr>
        <w:t>对话框</w:t>
      </w:r>
      <w:r w:rsidR="00157661">
        <w:rPr>
          <w:rFonts w:asciiTheme="minorEastAsia" w:hAnsiTheme="minorEastAsia" w:hint="eastAsia"/>
        </w:rPr>
        <w:t>即配置完成。</w:t>
      </w:r>
    </w:p>
    <w:p w:rsidR="00E407B5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4CD76D0" wp14:editId="447B1EBE">
            <wp:extent cx="1371429" cy="1504762"/>
            <wp:effectExtent l="0" t="0" r="63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该功能等同于下图1中，Internet属性-可信站点-该区域的安全级别设置为低后，进入自定义级别，配置如2-5图中的配置项目。</w:t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529AA093" wp14:editId="0A615A29">
            <wp:extent cx="2009047" cy="2393343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2318" cy="2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C5CF3" wp14:editId="77F6AC5E">
            <wp:extent cx="1946898" cy="129606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5144" cy="1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C18BD" wp14:editId="2F8B1374">
            <wp:extent cx="1979874" cy="103598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0027" cy="1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C69ED6" wp14:editId="40455174">
            <wp:extent cx="1775526" cy="133581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5933" cy="133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F4754" wp14:editId="1AA6D1FA">
            <wp:extent cx="3093057" cy="550299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14148" cy="55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Pr="00E407B5" w:rsidRDefault="001C2B24" w:rsidP="0015766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2.7</w:t>
      </w:r>
      <w:r w:rsidR="00157661">
        <w:rPr>
          <w:rFonts w:asciiTheme="minorEastAsia" w:hAnsiTheme="minorEastAsia" w:hint="eastAsia"/>
          <w:b/>
        </w:rPr>
        <w:t>. Flash修复工具</w:t>
      </w:r>
    </w:p>
    <w:p w:rsidR="00157661" w:rsidRPr="00E407B5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此功能用于给</w:t>
      </w:r>
      <w:r>
        <w:rPr>
          <w:rFonts w:asciiTheme="minorEastAsia" w:hAnsiTheme="minorEastAsia" w:hint="eastAsia"/>
        </w:rPr>
        <w:t>Flash播放出现异常的计算机修复Flash</w:t>
      </w:r>
      <w:r w:rsidRPr="00E407B5">
        <w:rPr>
          <w:rFonts w:asciiTheme="minorEastAsia" w:hAnsiTheme="minorEastAsia" w:hint="eastAsia"/>
        </w:rPr>
        <w:t>。</w:t>
      </w:r>
    </w:p>
    <w:p w:rsidR="00157661" w:rsidRPr="00E407B5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点击</w:t>
      </w:r>
      <w:r>
        <w:rPr>
          <w:rFonts w:asciiTheme="minorEastAsia" w:hAnsiTheme="minorEastAsia" w:hint="eastAsia"/>
        </w:rPr>
        <w:t>按钮</w:t>
      </w:r>
      <w:r w:rsidRPr="00E407B5">
        <w:rPr>
          <w:rFonts w:asciiTheme="minorEastAsia" w:hAnsiTheme="minorEastAsia" w:hint="eastAsia"/>
        </w:rPr>
        <w:t>后</w:t>
      </w:r>
      <w:r>
        <w:rPr>
          <w:rFonts w:asciiTheme="minorEastAsia" w:hAnsiTheme="minorEastAsia" w:hint="eastAsia"/>
        </w:rPr>
        <w:t>程序</w:t>
      </w:r>
      <w:r w:rsidRPr="00E407B5">
        <w:rPr>
          <w:rFonts w:asciiTheme="minorEastAsia" w:hAnsiTheme="minorEastAsia" w:hint="eastAsia"/>
        </w:rPr>
        <w:t>释放并自动打开</w:t>
      </w:r>
      <w:r>
        <w:rPr>
          <w:rFonts w:asciiTheme="minorEastAsia" w:hAnsiTheme="minorEastAsia" w:hint="eastAsia"/>
        </w:rPr>
        <w:t>Flash修复工具</w:t>
      </w:r>
      <w:r w:rsidRPr="00E407B5">
        <w:rPr>
          <w:rFonts w:asciiTheme="minorEastAsia" w:hAnsiTheme="minorEastAsia" w:hint="eastAsia"/>
        </w:rPr>
        <w:t>，如图：</w:t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EA31E23" wp14:editId="1417F388">
            <wp:extent cx="3848431" cy="24386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51521" cy="244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按提示点击开始安装，安装完成重启后生效。</w:t>
      </w:r>
    </w:p>
    <w:p w:rsidR="00157661" w:rsidRPr="00E407B5" w:rsidRDefault="001C2B24" w:rsidP="0015766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2.8</w:t>
      </w:r>
      <w:r w:rsidR="00157661">
        <w:rPr>
          <w:rFonts w:asciiTheme="minorEastAsia" w:hAnsiTheme="minorEastAsia" w:hint="eastAsia"/>
          <w:b/>
        </w:rPr>
        <w:t>. 恢复DNS设置</w:t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此功能用于给</w:t>
      </w:r>
      <w:r>
        <w:rPr>
          <w:rFonts w:asciiTheme="minorEastAsia" w:hAnsiTheme="minorEastAsia" w:hint="eastAsia"/>
        </w:rPr>
        <w:t>DNS配置出现异常的计算机恢复蚌埠电信DNS服务器地址</w:t>
      </w:r>
      <w:r w:rsidRPr="00E407B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点击按钮后闪出数个窗口，等待全部执行完成后弹出如下图提示，即修复完成。</w:t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559A6D5F" wp14:editId="2062C695">
            <wp:extent cx="1609524" cy="164761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9524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该功能等同于将计算机所有有线网卡DNS设置为134.64.101.98/134.64.101.99。如下图所示。</w:t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0D1F7EA" wp14:editId="6CD7415A">
            <wp:extent cx="2505308" cy="2592126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04779" cy="259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Pr="00E407B5" w:rsidRDefault="00157661" w:rsidP="0015766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3. 公司业务系统初始化</w:t>
      </w:r>
    </w:p>
    <w:p w:rsidR="00157661" w:rsidRPr="00157661" w:rsidRDefault="00157661" w:rsidP="00157661">
      <w:pPr>
        <w:rPr>
          <w:rFonts w:asciiTheme="minorEastAsia" w:hAnsiTheme="minorEastAsia"/>
        </w:rPr>
      </w:pPr>
      <w:r w:rsidRPr="00157661">
        <w:rPr>
          <w:rFonts w:asciiTheme="minorEastAsia" w:hAnsiTheme="minorEastAsia" w:hint="eastAsia"/>
        </w:rPr>
        <w:t>3.1. OA系统初始化</w:t>
      </w:r>
    </w:p>
    <w:p w:rsidR="00157661" w:rsidRPr="00157661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157661">
        <w:rPr>
          <w:rFonts w:asciiTheme="minorEastAsia" w:hAnsiTheme="minorEastAsia" w:hint="eastAsia"/>
        </w:rPr>
        <w:t>此功能用于给公司中需要使用OA系统的计算机部署OA使用环境。</w:t>
      </w:r>
    </w:p>
    <w:p w:rsidR="00157661" w:rsidRPr="00157661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157661">
        <w:rPr>
          <w:rFonts w:asciiTheme="minorEastAsia" w:hAnsiTheme="minorEastAsia" w:hint="eastAsia"/>
        </w:rPr>
        <w:t>点击按钮后程序释放并自动打开OA初始化工具，如图：</w:t>
      </w:r>
    </w:p>
    <w:p w:rsidR="00157661" w:rsidRPr="00157661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157661">
        <w:rPr>
          <w:noProof/>
        </w:rPr>
        <w:drawing>
          <wp:inline distT="0" distB="0" distL="0" distR="0" wp14:anchorId="4695BD51" wp14:editId="798CA164">
            <wp:extent cx="3236181" cy="1927763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7307" cy="192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Default="00157661" w:rsidP="00E407B5">
      <w:pPr>
        <w:pStyle w:val="a3"/>
        <w:ind w:left="360" w:firstLineChars="0" w:firstLine="0"/>
        <w:rPr>
          <w:rFonts w:asciiTheme="minorEastAsia" w:hAnsiTheme="minorEastAsia"/>
        </w:rPr>
      </w:pPr>
      <w:r w:rsidRPr="00157661">
        <w:rPr>
          <w:rFonts w:asciiTheme="minorEastAsia" w:hAnsiTheme="minorEastAsia" w:hint="eastAsia"/>
        </w:rPr>
        <w:t>点击开始并等待程序执行完成即可。</w:t>
      </w:r>
    </w:p>
    <w:p w:rsidR="00157661" w:rsidRPr="00E407B5" w:rsidRDefault="00157661" w:rsidP="00157661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3.1. CRM系统初始化</w:t>
      </w:r>
    </w:p>
    <w:p w:rsidR="00157661" w:rsidRPr="00E407B5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此功能用于给</w:t>
      </w:r>
      <w:r>
        <w:rPr>
          <w:rFonts w:asciiTheme="minorEastAsia" w:hAnsiTheme="minorEastAsia" w:hint="eastAsia"/>
        </w:rPr>
        <w:t>公司中需要使用CRM系统的计算机部署OA使用环境</w:t>
      </w:r>
      <w:r w:rsidRPr="00E407B5">
        <w:rPr>
          <w:rFonts w:asciiTheme="minorEastAsia" w:hAnsiTheme="minorEastAsia" w:hint="eastAsia"/>
        </w:rPr>
        <w:t>。</w:t>
      </w:r>
    </w:p>
    <w:p w:rsidR="00157661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 w:rsidRPr="00E407B5">
        <w:rPr>
          <w:rFonts w:asciiTheme="minorEastAsia" w:hAnsiTheme="minorEastAsia" w:hint="eastAsia"/>
        </w:rPr>
        <w:t>点击</w:t>
      </w:r>
      <w:r>
        <w:rPr>
          <w:rFonts w:asciiTheme="minorEastAsia" w:hAnsiTheme="minorEastAsia" w:hint="eastAsia"/>
        </w:rPr>
        <w:t>按钮</w:t>
      </w:r>
      <w:r w:rsidRPr="00E407B5">
        <w:rPr>
          <w:rFonts w:asciiTheme="minorEastAsia" w:hAnsiTheme="minorEastAsia" w:hint="eastAsia"/>
        </w:rPr>
        <w:t>后</w:t>
      </w:r>
      <w:r>
        <w:rPr>
          <w:rFonts w:asciiTheme="minorEastAsia" w:hAnsiTheme="minorEastAsia" w:hint="eastAsia"/>
        </w:rPr>
        <w:t>程序</w:t>
      </w:r>
      <w:r w:rsidRPr="00E407B5">
        <w:rPr>
          <w:rFonts w:asciiTheme="minorEastAsia" w:hAnsiTheme="minorEastAsia" w:hint="eastAsia"/>
        </w:rPr>
        <w:t>释放并自动打开</w:t>
      </w:r>
      <w:r>
        <w:rPr>
          <w:rFonts w:asciiTheme="minorEastAsia" w:hAnsiTheme="minorEastAsia" w:hint="eastAsia"/>
        </w:rPr>
        <w:t>CRM初始化工具</w:t>
      </w:r>
      <w:r w:rsidRPr="00E407B5">
        <w:rPr>
          <w:rFonts w:asciiTheme="minorEastAsia" w:hAnsiTheme="minorEastAsia" w:hint="eastAsia"/>
        </w:rPr>
        <w:t>，如图：</w:t>
      </w:r>
    </w:p>
    <w:p w:rsidR="00157661" w:rsidRPr="00157661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2959722A" wp14:editId="409DCD79">
            <wp:extent cx="3550798" cy="2608028"/>
            <wp:effectExtent l="0" t="0" r="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52308" cy="260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1" w:rsidRPr="00157661" w:rsidRDefault="00157661" w:rsidP="00157661">
      <w:pPr>
        <w:pStyle w:val="a3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点击开始执行并等待程序执行完成即可。</w:t>
      </w:r>
    </w:p>
    <w:p w:rsidR="00157661" w:rsidRDefault="00157661" w:rsidP="00157661">
      <w:pPr>
        <w:pStyle w:val="a3"/>
        <w:ind w:left="450" w:firstLineChars="0" w:firstLine="0"/>
        <w:rPr>
          <w:rFonts w:asciiTheme="minorEastAsia" w:hAnsiTheme="minorEastAsia"/>
          <w:b/>
        </w:rPr>
      </w:pPr>
    </w:p>
    <w:p w:rsidR="00157661" w:rsidRDefault="00157661" w:rsidP="00157661">
      <w:pPr>
        <w:pStyle w:val="a3"/>
        <w:ind w:left="450" w:firstLineChars="0" w:firstLine="0"/>
        <w:rPr>
          <w:rFonts w:asciiTheme="minorEastAsia" w:hAnsiTheme="minorEastAsia"/>
          <w:b/>
        </w:rPr>
      </w:pPr>
    </w:p>
    <w:p w:rsidR="00A77058" w:rsidRDefault="00157661" w:rsidP="00E407B5">
      <w:pPr>
        <w:pStyle w:val="a3"/>
        <w:ind w:left="360" w:firstLineChars="0" w:firstLine="0"/>
        <w:rPr>
          <w:b/>
        </w:rPr>
      </w:pPr>
      <w:r w:rsidRPr="00E407B5">
        <w:rPr>
          <w:rFonts w:hint="eastAsia"/>
          <w:b/>
        </w:rPr>
        <w:t>蚌埠分公司终端问题解决工具</w:t>
      </w:r>
      <w:r>
        <w:rPr>
          <w:rFonts w:hint="eastAsia"/>
          <w:b/>
        </w:rPr>
        <w:t>开发者：</w:t>
      </w:r>
    </w:p>
    <w:p w:rsidR="00157661" w:rsidRDefault="00DE6D36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业务管理</w:t>
      </w:r>
      <w:r>
        <w:rPr>
          <w:rFonts w:hint="eastAsia"/>
          <w:b/>
        </w:rPr>
        <w:t>/IT</w:t>
      </w:r>
      <w:r>
        <w:rPr>
          <w:rFonts w:hint="eastAsia"/>
          <w:b/>
        </w:rPr>
        <w:t>支撑部门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王旭晨</w:t>
      </w:r>
    </w:p>
    <w:p w:rsidR="00DE6D36" w:rsidRDefault="00DE6D36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联系方式：</w:t>
      </w:r>
      <w:r>
        <w:rPr>
          <w:rFonts w:hint="eastAsia"/>
          <w:b/>
        </w:rPr>
        <w:t>18955296958</w:t>
      </w:r>
    </w:p>
    <w:p w:rsidR="00A77058" w:rsidRDefault="00A77058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软件及文档发布时间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 w:rsidR="00C0456D">
        <w:rPr>
          <w:rFonts w:hint="eastAsia"/>
          <w:b/>
        </w:rPr>
        <w:t>20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版本</w:t>
      </w:r>
      <w:r>
        <w:rPr>
          <w:rFonts w:hint="eastAsia"/>
          <w:b/>
        </w:rPr>
        <w:t>2.</w:t>
      </w:r>
      <w:r w:rsidR="00C0456D">
        <w:rPr>
          <w:rFonts w:hint="eastAsia"/>
          <w:b/>
        </w:rPr>
        <w:t>4</w:t>
      </w:r>
    </w:p>
    <w:p w:rsidR="00097EA8" w:rsidRPr="00097EA8" w:rsidRDefault="00097EA8" w:rsidP="00E407B5">
      <w:pPr>
        <w:pStyle w:val="a3"/>
        <w:ind w:left="360" w:firstLineChars="0" w:firstLine="0"/>
        <w:rPr>
          <w:b/>
        </w:rPr>
      </w:pPr>
    </w:p>
    <w:p w:rsidR="00097EA8" w:rsidRDefault="00097EA8" w:rsidP="00E407B5">
      <w:pPr>
        <w:pStyle w:val="a3"/>
        <w:ind w:left="360" w:firstLineChars="0" w:firstLine="0"/>
        <w:rPr>
          <w:b/>
        </w:rPr>
      </w:pPr>
      <w:bookmarkStart w:id="0" w:name="_GoBack"/>
      <w:r>
        <w:rPr>
          <w:rFonts w:hint="eastAsia"/>
          <w:b/>
        </w:rPr>
        <w:t>更新日志：</w:t>
      </w:r>
    </w:p>
    <w:p w:rsidR="00C0456D" w:rsidRDefault="00C0456D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 xml:space="preserve">2019-8-20 </w:t>
      </w:r>
      <w:r>
        <w:rPr>
          <w:rFonts w:hint="eastAsia"/>
          <w:b/>
        </w:rPr>
        <w:t>版本</w:t>
      </w:r>
      <w:r>
        <w:rPr>
          <w:rFonts w:hint="eastAsia"/>
          <w:b/>
        </w:rPr>
        <w:t>2.4</w:t>
      </w:r>
      <w:r>
        <w:rPr>
          <w:rFonts w:hint="eastAsia"/>
          <w:b/>
        </w:rPr>
        <w:t>：</w:t>
      </w:r>
    </w:p>
    <w:p w:rsidR="00C0456D" w:rsidRDefault="003628D3" w:rsidP="00E407B5">
      <w:pPr>
        <w:pStyle w:val="a3"/>
        <w:ind w:left="360" w:firstLineChars="0" w:firstLine="0"/>
        <w:rPr>
          <w:rFonts w:hint="eastAsia"/>
          <w:b/>
        </w:rPr>
      </w:pPr>
      <w:r>
        <w:rPr>
          <w:rFonts w:hint="eastAsia"/>
          <w:b/>
        </w:rPr>
        <w:t>--</w:t>
      </w:r>
      <w:r w:rsidR="00C0456D">
        <w:rPr>
          <w:rFonts w:hint="eastAsia"/>
          <w:b/>
        </w:rPr>
        <w:t>更改“内部</w:t>
      </w:r>
      <w:r w:rsidR="00C0456D">
        <w:rPr>
          <w:rFonts w:hint="eastAsia"/>
          <w:b/>
        </w:rPr>
        <w:t>IE</w:t>
      </w:r>
      <w:r w:rsidR="00C0456D">
        <w:rPr>
          <w:rFonts w:hint="eastAsia"/>
          <w:b/>
        </w:rPr>
        <w:t>设置”为“通用</w:t>
      </w:r>
      <w:r w:rsidR="00C0456D">
        <w:rPr>
          <w:rFonts w:hint="eastAsia"/>
          <w:b/>
        </w:rPr>
        <w:t>IE</w:t>
      </w:r>
      <w:r w:rsidR="00C0456D">
        <w:rPr>
          <w:rFonts w:hint="eastAsia"/>
          <w:b/>
        </w:rPr>
        <w:t>设置”</w:t>
      </w:r>
    </w:p>
    <w:p w:rsidR="003628D3" w:rsidRDefault="003628D3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--</w:t>
      </w:r>
      <w:r>
        <w:rPr>
          <w:rFonts w:hint="eastAsia"/>
          <w:b/>
        </w:rPr>
        <w:t>文档添加软件目标</w:t>
      </w:r>
    </w:p>
    <w:bookmarkEnd w:id="0"/>
    <w:p w:rsidR="00097EA8" w:rsidRDefault="00097EA8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 xml:space="preserve">2019-8-16 </w:t>
      </w:r>
      <w:r>
        <w:rPr>
          <w:rFonts w:hint="eastAsia"/>
          <w:b/>
        </w:rPr>
        <w:t>版本</w:t>
      </w:r>
      <w:r>
        <w:rPr>
          <w:rFonts w:hint="eastAsia"/>
          <w:b/>
        </w:rPr>
        <w:t>2.3</w:t>
      </w:r>
      <w:r>
        <w:rPr>
          <w:rFonts w:hint="eastAsia"/>
          <w:b/>
        </w:rPr>
        <w:t>：</w:t>
      </w:r>
    </w:p>
    <w:p w:rsidR="00097EA8" w:rsidRDefault="003628D3" w:rsidP="00E407B5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--</w:t>
      </w:r>
      <w:r w:rsidR="00097EA8">
        <w:rPr>
          <w:rFonts w:hint="eastAsia"/>
          <w:b/>
        </w:rPr>
        <w:t>更新</w:t>
      </w:r>
      <w:r w:rsidR="00097EA8">
        <w:rPr>
          <w:rFonts w:hint="eastAsia"/>
          <w:b/>
        </w:rPr>
        <w:t>crm</w:t>
      </w:r>
      <w:r w:rsidR="00097EA8">
        <w:rPr>
          <w:rFonts w:hint="eastAsia"/>
          <w:b/>
        </w:rPr>
        <w:t>一键工具</w:t>
      </w:r>
    </w:p>
    <w:sectPr w:rsidR="0009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359"/>
    <w:multiLevelType w:val="hybridMultilevel"/>
    <w:tmpl w:val="7638BE76"/>
    <w:lvl w:ilvl="0" w:tplc="33F83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5456DE"/>
    <w:multiLevelType w:val="hybridMultilevel"/>
    <w:tmpl w:val="E6B8D91C"/>
    <w:lvl w:ilvl="0" w:tplc="06426CD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B5"/>
    <w:rsid w:val="00097EA8"/>
    <w:rsid w:val="00157661"/>
    <w:rsid w:val="001C2B24"/>
    <w:rsid w:val="001E2AFE"/>
    <w:rsid w:val="002547BC"/>
    <w:rsid w:val="003628D3"/>
    <w:rsid w:val="00A77058"/>
    <w:rsid w:val="00C0456D"/>
    <w:rsid w:val="00DE6D36"/>
    <w:rsid w:val="00E407B5"/>
    <w:rsid w:val="00EC6E97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407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07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B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407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0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236</Words>
  <Characters>1349</Characters>
  <Application>Microsoft Office Word</Application>
  <DocSecurity>0</DocSecurity>
  <Lines>11</Lines>
  <Paragraphs>3</Paragraphs>
  <ScaleCrop>false</ScaleCrop>
  <Company>P R C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xb21cn</cp:lastModifiedBy>
  <cp:revision>10</cp:revision>
  <dcterms:created xsi:type="dcterms:W3CDTF">2019-08-02T08:11:00Z</dcterms:created>
  <dcterms:modified xsi:type="dcterms:W3CDTF">2019-08-20T07:07:00Z</dcterms:modified>
</cp:coreProperties>
</file>